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FA" w:rsidRDefault="00AF043A" w:rsidP="00AF043A">
      <w:pPr>
        <w:shd w:val="clear" w:color="auto" w:fill="FFFFFF"/>
        <w:spacing w:after="240" w:line="384" w:lineRule="atLeast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</w:pPr>
      <w:r w:rsidRPr="000076F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  <w:t xml:space="preserve">Условия питания и охраны здоровья </w:t>
      </w:r>
      <w:proofErr w:type="gramStart"/>
      <w:r w:rsidRPr="000076F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  <w:t>обучающихся</w:t>
      </w:r>
      <w:proofErr w:type="gramEnd"/>
      <w:r w:rsidR="000076FA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lang w:eastAsia="ru-RU"/>
        </w:rPr>
        <w:t>.</w:t>
      </w:r>
    </w:p>
    <w:p w:rsidR="00AF043A" w:rsidRPr="000076FA" w:rsidRDefault="00AF043A" w:rsidP="00AF043A">
      <w:pPr>
        <w:shd w:val="clear" w:color="auto" w:fill="FFFFFF"/>
        <w:spacing w:after="240" w:line="384" w:lineRule="atLeast"/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</w:pPr>
      <w:bookmarkStart w:id="0" w:name="_GoBack"/>
      <w:bookmarkEnd w:id="0"/>
      <w:r w:rsidRPr="00574220">
        <w:rPr>
          <w:rFonts w:ascii="Arial" w:eastAsia="Times New Roman" w:hAnsi="Arial" w:cs="Arial"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Организация питания </w:t>
      </w:r>
      <w:proofErr w:type="gram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обучающихся</w:t>
      </w:r>
      <w:proofErr w:type="gramEnd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осуществляется на базе школьной столовой, соответствующей санитарно-эпидемиологическим требованиям. Расписание занятий предусматривает перерыв достаточной продолжительности для питания обучающихся. Обеспечение питанием обучающихся за счет бюджетных ассигнований осуществляется в случаях и в порядке, которые установлены органами государственной власти, органами местного самоуправления.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</w:t>
      </w:r>
      <w:proofErr w:type="gram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AF043A" w:rsidRPr="000076FA" w:rsidRDefault="00AF043A" w:rsidP="00AF043A">
      <w:pPr>
        <w:shd w:val="clear" w:color="auto" w:fill="FFFFFF"/>
        <w:spacing w:after="240" w:line="384" w:lineRule="atLeast"/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</w:pPr>
      <w:proofErr w:type="gram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1) оказание первичной медико-санитарной помощи в порядке, установленном </w:t>
      </w:r>
      <w:hyperlink r:id="rId5" w:history="1">
        <w:r w:rsidRPr="000076FA">
          <w:rPr>
            <w:rFonts w:ascii="Times New Roman" w:eastAsia="Times New Roman" w:hAnsi="Times New Roman" w:cs="Times New Roman"/>
            <w:i/>
            <w:color w:val="0F0F0F"/>
            <w:sz w:val="24"/>
            <w:szCs w:val="24"/>
            <w:lang w:eastAsia="ru-RU"/>
          </w:rPr>
          <w:t>законодательством</w:t>
        </w:r>
      </w:hyperlink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в сфере охраны здоровья;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2) организацию питания обучающихся;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 3) определение оптимальной учебной, </w:t>
      </w:r>
      <w:proofErr w:type="spell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внеучебной</w:t>
      </w:r>
      <w:proofErr w:type="spellEnd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4) пропаганду и обучение навыкам здорового образа жизни, требованиям охраны труда;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5) организацию и создание условий для профилактики заболеваний и оздоровления обучающихся, для занятия ими физической культурой и спортом;</w:t>
      </w:r>
      <w:proofErr w:type="gramEnd"/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 6) прохождение </w:t>
      </w:r>
      <w:proofErr w:type="gram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обучающимися</w:t>
      </w:r>
      <w:proofErr w:type="gramEnd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в соответствии с </w:t>
      </w:r>
      <w:hyperlink r:id="rId6" w:history="1">
        <w:r w:rsidRPr="000076FA">
          <w:rPr>
            <w:rFonts w:ascii="Times New Roman" w:eastAsia="Times New Roman" w:hAnsi="Times New Roman" w:cs="Times New Roman"/>
            <w:i/>
            <w:color w:val="0F0F0F"/>
            <w:sz w:val="24"/>
            <w:szCs w:val="24"/>
            <w:lang w:eastAsia="ru-RU"/>
          </w:rPr>
          <w:t>законодательством</w:t>
        </w:r>
      </w:hyperlink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Российской Федерации периодических медицинских осмотров и диспансеризации;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прекурсоров</w:t>
      </w:r>
      <w:proofErr w:type="spellEnd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и аналогов и других одурманивающих веществ;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8) обеспечение безопасности обучающихся во время пребывания в Учреждении;</w:t>
      </w:r>
    </w:p>
    <w:p w:rsidR="009062F2" w:rsidRPr="000076FA" w:rsidRDefault="00AF043A" w:rsidP="00AF043A">
      <w:pPr>
        <w:shd w:val="clear" w:color="auto" w:fill="FFFFFF"/>
        <w:spacing w:after="240" w:line="384" w:lineRule="atLeast"/>
        <w:rPr>
          <w:i/>
        </w:rPr>
      </w:pPr>
      <w:proofErr w:type="gram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9) профилактику несчастных случаев с обучающимися во время пребывания в Учреждении;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10) проведение санитарно-противоэпидемических и профилактических мероприятий.</w:t>
      </w:r>
      <w:proofErr w:type="gramEnd"/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Учреждение создает условия для охраны здоровья обучающихся, в том числе обеспечивают: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 1) текущий </w:t>
      </w:r>
      <w:proofErr w:type="gram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контроль за</w:t>
      </w:r>
      <w:proofErr w:type="gramEnd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 состоянием здоровья обучающихся;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3) соблюдение государственных санитарно-эпидемиологических правил и нормативов;</w:t>
      </w:r>
      <w:r w:rsidRPr="000076FA">
        <w:rPr>
          <w:rFonts w:ascii="Arial" w:eastAsia="Times New Roman" w:hAnsi="Arial" w:cs="Arial"/>
          <w:i/>
          <w:color w:val="555555"/>
          <w:sz w:val="9"/>
          <w:szCs w:val="9"/>
          <w:lang w:eastAsia="ru-RU"/>
        </w:rPr>
        <w:br/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> </w:t>
      </w:r>
      <w:proofErr w:type="gramStart"/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t xml:space="preserve">4) расследование и учет несчастных случаев с обучающимися во время пребывания в Учреждении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</w:t>
      </w:r>
      <w:r w:rsidRPr="000076FA">
        <w:rPr>
          <w:rFonts w:ascii="Times New Roman" w:eastAsia="Times New Roman" w:hAnsi="Times New Roman" w:cs="Times New Roman"/>
          <w:i/>
          <w:color w:val="0F0F0F"/>
          <w:sz w:val="24"/>
          <w:szCs w:val="24"/>
          <w:lang w:eastAsia="ru-RU"/>
        </w:rPr>
        <w:lastRenderedPageBreak/>
        <w:t xml:space="preserve">исполнительной власти, осуществляющим функции по выработке государственной политики и нормативно-правовому регулированию в сфере здравоохранения. </w:t>
      </w:r>
      <w:proofErr w:type="gramEnd"/>
    </w:p>
    <w:sectPr w:rsidR="009062F2" w:rsidRPr="000076FA" w:rsidSect="00AF043A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043A"/>
    <w:rsid w:val="000076FA"/>
    <w:rsid w:val="009062F2"/>
    <w:rsid w:val="00A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2447/?dst=100480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шахвелед</dc:creator>
  <cp:lastModifiedBy>Пользователь</cp:lastModifiedBy>
  <cp:revision>2</cp:revision>
  <dcterms:created xsi:type="dcterms:W3CDTF">2017-12-02T20:07:00Z</dcterms:created>
  <dcterms:modified xsi:type="dcterms:W3CDTF">2019-01-11T11:18:00Z</dcterms:modified>
</cp:coreProperties>
</file>